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EE" w:rsidRPr="002978F2" w:rsidRDefault="009046EE" w:rsidP="00FE2D03">
      <w:pPr>
        <w:ind w:firstLine="567"/>
        <w:jc w:val="center"/>
        <w:rPr>
          <w:b/>
          <w:sz w:val="28"/>
          <w:szCs w:val="28"/>
        </w:rPr>
      </w:pPr>
      <w:r w:rsidRPr="002978F2">
        <w:rPr>
          <w:b/>
          <w:sz w:val="28"/>
          <w:szCs w:val="28"/>
        </w:rPr>
        <w:t xml:space="preserve">THÔNG BÁO THU HÚT </w:t>
      </w:r>
      <w:r w:rsidR="00541B42" w:rsidRPr="002978F2">
        <w:rPr>
          <w:b/>
          <w:sz w:val="28"/>
          <w:szCs w:val="28"/>
        </w:rPr>
        <w:t>CHUYÊN GIA, NHÀ KHOA HỌC</w:t>
      </w:r>
      <w:r w:rsidRPr="002978F2">
        <w:rPr>
          <w:b/>
          <w:sz w:val="28"/>
          <w:szCs w:val="28"/>
        </w:rPr>
        <w:t xml:space="preserve"> </w:t>
      </w:r>
      <w:r w:rsidR="0002735D">
        <w:rPr>
          <w:b/>
          <w:sz w:val="28"/>
          <w:szCs w:val="28"/>
        </w:rPr>
        <w:br/>
      </w:r>
      <w:bookmarkStart w:id="0" w:name="_GoBack"/>
      <w:bookmarkEnd w:id="0"/>
      <w:r w:rsidRPr="002978F2">
        <w:rPr>
          <w:b/>
          <w:sz w:val="28"/>
          <w:szCs w:val="28"/>
        </w:rPr>
        <w:t>CỦA THÀNH PHỐ HỒ CHÍ MINH NĂM 2020</w:t>
      </w:r>
      <w:r w:rsidR="00AE5E96">
        <w:rPr>
          <w:b/>
          <w:sz w:val="28"/>
          <w:szCs w:val="28"/>
        </w:rPr>
        <w:t xml:space="preserve"> </w:t>
      </w:r>
    </w:p>
    <w:p w:rsidR="00D7543A" w:rsidRPr="002978F2" w:rsidRDefault="003F0243" w:rsidP="00715CA6">
      <w:pPr>
        <w:spacing w:before="120" w:after="120"/>
        <w:ind w:firstLine="567"/>
        <w:jc w:val="center"/>
        <w:rPr>
          <w:sz w:val="26"/>
          <w:szCs w:val="26"/>
        </w:rPr>
      </w:pPr>
      <w:r w:rsidRPr="002978F2">
        <w:rPr>
          <w:i/>
          <w:noProof/>
          <w:sz w:val="26"/>
          <w:szCs w:val="26"/>
          <w:lang w:val="en-GB" w:eastAsia="en-GB"/>
        </w:rPr>
        <mc:AlternateContent>
          <mc:Choice Requires="wps">
            <w:drawing>
              <wp:anchor distT="0" distB="0" distL="114300" distR="114300" simplePos="0" relativeHeight="251658240" behindDoc="0" locked="0" layoutInCell="1" allowOverlap="1" wp14:anchorId="695F3D77" wp14:editId="05C5E58F">
                <wp:simplePos x="0" y="0"/>
                <wp:positionH relativeFrom="column">
                  <wp:posOffset>2400989</wp:posOffset>
                </wp:positionH>
                <wp:positionV relativeFrom="paragraph">
                  <wp:posOffset>61852</wp:posOffset>
                </wp:positionV>
                <wp:extent cx="106997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069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1FC0B"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9.05pt,4.85pt" to="27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" strokecolor="black [3213]" strokeweight=".5pt">
                <v:stroke joinstyle="miter"/>
              </v:line>
            </w:pict>
          </mc:Fallback>
        </mc:AlternateContent>
      </w:r>
    </w:p>
    <w:p w:rsidR="009046EE" w:rsidRPr="00F71C22" w:rsidRDefault="009046EE" w:rsidP="002A2939">
      <w:pPr>
        <w:spacing w:before="120"/>
        <w:ind w:firstLine="567"/>
        <w:jc w:val="both"/>
        <w:rPr>
          <w:sz w:val="26"/>
          <w:szCs w:val="26"/>
        </w:rPr>
      </w:pPr>
      <w:r w:rsidRPr="00F71C22">
        <w:rPr>
          <w:sz w:val="26"/>
          <w:szCs w:val="26"/>
        </w:rPr>
        <w:t>Căn cứ Quyết định số 17/2019/QĐ-UBND ngày 04 tháng 7 năm 2019 của Ủy ban nhân dân Thành phố ban hành Quy định về chính sách thu hút và phát triển đội ngũ chuyên gia, nhà khoa học và người có tài năng đặc biệt đối với lĩnh vực Thành phố Hồ Chí Minh có nhu cầu trong giai đoạn 2019 - 2022;</w:t>
      </w:r>
    </w:p>
    <w:p w:rsidR="009046EE" w:rsidRPr="00F71C22" w:rsidRDefault="009046EE" w:rsidP="002A2939">
      <w:pPr>
        <w:spacing w:before="120"/>
        <w:ind w:firstLine="567"/>
        <w:jc w:val="both"/>
        <w:rPr>
          <w:sz w:val="26"/>
          <w:szCs w:val="26"/>
        </w:rPr>
      </w:pPr>
      <w:r w:rsidRPr="00F71C22">
        <w:rPr>
          <w:sz w:val="26"/>
          <w:szCs w:val="26"/>
        </w:rPr>
        <w:t>Ủy ban nhân dân Thành phố Hồ Chí Minh có nhu cầu thu hút chuyên gia, nhà khoa học năm 2020 như sau:</w:t>
      </w:r>
    </w:p>
    <w:p w:rsidR="009046EE" w:rsidRPr="00F71C22" w:rsidRDefault="009046EE" w:rsidP="002A2939">
      <w:pPr>
        <w:spacing w:before="120"/>
        <w:ind w:firstLine="567"/>
        <w:jc w:val="both"/>
        <w:rPr>
          <w:b/>
          <w:sz w:val="26"/>
          <w:szCs w:val="26"/>
        </w:rPr>
      </w:pPr>
      <w:r w:rsidRPr="00F71C22">
        <w:rPr>
          <w:b/>
          <w:sz w:val="26"/>
          <w:szCs w:val="26"/>
        </w:rPr>
        <w:t xml:space="preserve">I. ĐỐI TƯỢNG </w:t>
      </w:r>
      <w:r w:rsidR="002A2939" w:rsidRPr="00F71C22">
        <w:rPr>
          <w:b/>
          <w:sz w:val="26"/>
          <w:szCs w:val="26"/>
        </w:rPr>
        <w:t xml:space="preserve">VÀ </w:t>
      </w:r>
      <w:r w:rsidRPr="00F71C22">
        <w:rPr>
          <w:b/>
          <w:sz w:val="26"/>
          <w:szCs w:val="26"/>
        </w:rPr>
        <w:t xml:space="preserve">TIÊU CHUẨN THAM DỰ </w:t>
      </w:r>
    </w:p>
    <w:p w:rsidR="00BF3FEA" w:rsidRPr="00F71C22" w:rsidRDefault="009046EE" w:rsidP="002A2939">
      <w:pPr>
        <w:tabs>
          <w:tab w:val="left" w:pos="993"/>
        </w:tabs>
        <w:spacing w:before="120"/>
        <w:ind w:firstLine="567"/>
        <w:jc w:val="both"/>
        <w:rPr>
          <w:sz w:val="26"/>
          <w:szCs w:val="26"/>
        </w:rPr>
      </w:pPr>
      <w:r w:rsidRPr="00F71C22">
        <w:rPr>
          <w:sz w:val="26"/>
          <w:szCs w:val="26"/>
        </w:rPr>
        <w:t xml:space="preserve">Cá nhân có đủ tiêu chuẩn chung và tiêu chuẩn cụ thể </w:t>
      </w:r>
      <w:r w:rsidR="00BF3FEA" w:rsidRPr="00F71C22">
        <w:rPr>
          <w:sz w:val="26"/>
          <w:szCs w:val="26"/>
        </w:rPr>
        <w:t>sau đây:</w:t>
      </w:r>
    </w:p>
    <w:p w:rsidR="009046EE" w:rsidRPr="00F71C22" w:rsidRDefault="009046EE" w:rsidP="002A2939">
      <w:pPr>
        <w:tabs>
          <w:tab w:val="left" w:pos="993"/>
        </w:tabs>
        <w:spacing w:before="120"/>
        <w:ind w:firstLine="567"/>
        <w:jc w:val="both"/>
        <w:rPr>
          <w:b/>
          <w:sz w:val="26"/>
          <w:szCs w:val="26"/>
        </w:rPr>
      </w:pPr>
      <w:r w:rsidRPr="00F71C22">
        <w:rPr>
          <w:b/>
          <w:sz w:val="26"/>
          <w:szCs w:val="26"/>
        </w:rPr>
        <w:t>1. Tiêu chuẩn chung</w:t>
      </w:r>
    </w:p>
    <w:p w:rsidR="009046EE" w:rsidRPr="00F71C22" w:rsidRDefault="009046EE" w:rsidP="002A2939">
      <w:pPr>
        <w:tabs>
          <w:tab w:val="left" w:pos="993"/>
        </w:tabs>
        <w:spacing w:before="120"/>
        <w:ind w:firstLine="567"/>
        <w:jc w:val="both"/>
        <w:rPr>
          <w:sz w:val="26"/>
          <w:szCs w:val="26"/>
        </w:rPr>
      </w:pPr>
      <w:r w:rsidRPr="00F71C22">
        <w:rPr>
          <w:sz w:val="26"/>
          <w:szCs w:val="26"/>
        </w:rPr>
        <w:t xml:space="preserve">a) Có lý lịch rõ ràng. Nếu có quốc tịch nước ngoài thì không thuộc diện cấm hoặc hạn chế nhập cảnh theo quy định của pháp luật Việt Nam. </w:t>
      </w:r>
    </w:p>
    <w:p w:rsidR="009046EE" w:rsidRPr="00F71C22" w:rsidRDefault="009046EE" w:rsidP="002A2939">
      <w:pPr>
        <w:tabs>
          <w:tab w:val="left" w:pos="993"/>
        </w:tabs>
        <w:spacing w:before="120"/>
        <w:ind w:firstLine="567"/>
        <w:jc w:val="both"/>
        <w:rPr>
          <w:sz w:val="26"/>
          <w:szCs w:val="26"/>
        </w:rPr>
      </w:pPr>
      <w:r w:rsidRPr="00F71C22">
        <w:rPr>
          <w:sz w:val="26"/>
          <w:szCs w:val="26"/>
        </w:rPr>
        <w:t>b) Có đủ sức khỏe và đủ năng lực hành vi dân sự.</w:t>
      </w:r>
    </w:p>
    <w:p w:rsidR="009046EE" w:rsidRPr="00F71C22" w:rsidRDefault="009046EE" w:rsidP="002A2939">
      <w:pPr>
        <w:tabs>
          <w:tab w:val="left" w:pos="993"/>
        </w:tabs>
        <w:spacing w:before="120"/>
        <w:ind w:firstLine="567"/>
        <w:jc w:val="both"/>
        <w:rPr>
          <w:sz w:val="26"/>
          <w:szCs w:val="26"/>
        </w:rPr>
      </w:pPr>
      <w:r w:rsidRPr="00F71C22">
        <w:rPr>
          <w:sz w:val="26"/>
          <w:szCs w:val="26"/>
        </w:rPr>
        <w:t xml:space="preserve">c) Không thuộc đối tượng 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 </w:t>
      </w:r>
    </w:p>
    <w:p w:rsidR="009046EE" w:rsidRPr="00F71C22" w:rsidRDefault="009046EE" w:rsidP="002A2939">
      <w:pPr>
        <w:tabs>
          <w:tab w:val="left" w:pos="993"/>
        </w:tabs>
        <w:spacing w:before="120"/>
        <w:ind w:firstLine="567"/>
        <w:jc w:val="both"/>
        <w:rPr>
          <w:sz w:val="26"/>
          <w:szCs w:val="26"/>
        </w:rPr>
      </w:pPr>
      <w:r w:rsidRPr="00F71C22">
        <w:rPr>
          <w:sz w:val="26"/>
          <w:szCs w:val="26"/>
        </w:rPr>
        <w:t xml:space="preserve">d) Đến thời điểm đăng ký thu hút, người tham dự phải đảm bảo sẵn sàng nhận nhiệm vụ. </w:t>
      </w:r>
    </w:p>
    <w:p w:rsidR="009046EE" w:rsidRPr="00F71C22" w:rsidRDefault="009046EE" w:rsidP="002A2939">
      <w:pPr>
        <w:tabs>
          <w:tab w:val="left" w:pos="993"/>
        </w:tabs>
        <w:spacing w:before="120"/>
        <w:ind w:firstLine="567"/>
        <w:jc w:val="both"/>
        <w:rPr>
          <w:sz w:val="26"/>
          <w:szCs w:val="26"/>
        </w:rPr>
      </w:pPr>
      <w:r w:rsidRPr="00F71C22">
        <w:rPr>
          <w:sz w:val="26"/>
          <w:szCs w:val="26"/>
        </w:rPr>
        <w:t>đ) Trường hợp đang ký hợp đồng với các tổ chức, cá nhân theo chương trình, dự án khác thì vẫn được tham dự nếu các điều khoản của hợp đồng lao động đang ký kết không mâu thuẫn với các yêu cầu của việc thu hút theo Quy định này.</w:t>
      </w:r>
    </w:p>
    <w:p w:rsidR="009046EE" w:rsidRPr="00F71C22" w:rsidRDefault="009046EE" w:rsidP="002A2939">
      <w:pPr>
        <w:tabs>
          <w:tab w:val="left" w:pos="993"/>
        </w:tabs>
        <w:spacing w:before="120"/>
        <w:ind w:firstLine="567"/>
        <w:jc w:val="both"/>
        <w:rPr>
          <w:b/>
          <w:sz w:val="26"/>
          <w:szCs w:val="26"/>
        </w:rPr>
      </w:pPr>
      <w:r w:rsidRPr="00F71C22">
        <w:rPr>
          <w:b/>
          <w:sz w:val="26"/>
          <w:szCs w:val="26"/>
        </w:rPr>
        <w:t>2. Tiêu chuẩn cụ thể</w:t>
      </w:r>
    </w:p>
    <w:p w:rsidR="009046EE" w:rsidRPr="00F71C22" w:rsidRDefault="00E52705" w:rsidP="002A2939">
      <w:pPr>
        <w:tabs>
          <w:tab w:val="left" w:pos="993"/>
        </w:tabs>
        <w:spacing w:before="120"/>
        <w:ind w:firstLine="567"/>
        <w:jc w:val="both"/>
        <w:rPr>
          <w:sz w:val="26"/>
          <w:szCs w:val="26"/>
        </w:rPr>
      </w:pPr>
      <w:r w:rsidRPr="00F71C22">
        <w:rPr>
          <w:sz w:val="26"/>
          <w:szCs w:val="26"/>
        </w:rPr>
        <w:t>Người tham dự</w:t>
      </w:r>
      <w:r w:rsidR="009046EE" w:rsidRPr="00F71C22">
        <w:rPr>
          <w:sz w:val="26"/>
          <w:szCs w:val="26"/>
        </w:rPr>
        <w:t xml:space="preserve"> phải đáp ứng đầy đủ yêu cầu </w:t>
      </w:r>
      <w:r w:rsidRPr="00F71C22">
        <w:rPr>
          <w:sz w:val="26"/>
          <w:szCs w:val="26"/>
        </w:rPr>
        <w:t>cụ thể</w:t>
      </w:r>
      <w:r w:rsidR="009046EE" w:rsidRPr="00F71C22">
        <w:rPr>
          <w:sz w:val="26"/>
          <w:szCs w:val="26"/>
        </w:rPr>
        <w:t xml:space="preserve"> của vị trí thu hút. </w:t>
      </w:r>
    </w:p>
    <w:p w:rsidR="00BF3FEA" w:rsidRPr="00F71C22" w:rsidRDefault="00BF3FEA" w:rsidP="002A2939">
      <w:pPr>
        <w:tabs>
          <w:tab w:val="left" w:pos="993"/>
        </w:tabs>
        <w:spacing w:before="120"/>
        <w:ind w:firstLine="567"/>
        <w:jc w:val="both"/>
        <w:rPr>
          <w:b/>
          <w:i/>
          <w:sz w:val="26"/>
          <w:szCs w:val="26"/>
        </w:rPr>
      </w:pPr>
      <w:r w:rsidRPr="00F71C22">
        <w:rPr>
          <w:b/>
          <w:i/>
          <w:sz w:val="26"/>
          <w:szCs w:val="26"/>
        </w:rPr>
        <w:t xml:space="preserve">LƯU Ý: Các trường hợp đang là cán bộ, công chức theo quy định của Luật Cán bộ, công chức không thuộc đối tượng tham gia thu hút theo Kế hoạch này. </w:t>
      </w:r>
    </w:p>
    <w:p w:rsidR="00DD78E1" w:rsidRPr="00F71C22" w:rsidRDefault="00DD78E1" w:rsidP="002A2939">
      <w:pPr>
        <w:tabs>
          <w:tab w:val="left" w:pos="993"/>
        </w:tabs>
        <w:spacing w:before="120"/>
        <w:ind w:firstLine="567"/>
        <w:jc w:val="both"/>
        <w:rPr>
          <w:b/>
          <w:sz w:val="26"/>
          <w:szCs w:val="26"/>
        </w:rPr>
      </w:pPr>
      <w:r w:rsidRPr="00F71C22">
        <w:rPr>
          <w:b/>
          <w:sz w:val="26"/>
          <w:szCs w:val="26"/>
        </w:rPr>
        <w:t xml:space="preserve">II. CHỈ TIÊU VÀ YÊU CẦU THU HÚT </w:t>
      </w:r>
    </w:p>
    <w:p w:rsidR="00E52705" w:rsidRPr="00F71C22" w:rsidRDefault="005501E7" w:rsidP="002A2939">
      <w:pPr>
        <w:tabs>
          <w:tab w:val="left" w:pos="993"/>
        </w:tabs>
        <w:spacing w:before="120"/>
        <w:ind w:firstLine="567"/>
        <w:jc w:val="both"/>
        <w:rPr>
          <w:b/>
          <w:sz w:val="26"/>
          <w:szCs w:val="26"/>
        </w:rPr>
      </w:pPr>
      <w:r w:rsidRPr="00F71C22">
        <w:rPr>
          <w:b/>
          <w:sz w:val="26"/>
          <w:szCs w:val="26"/>
        </w:rPr>
        <w:t>1. Chỉ tiêu</w:t>
      </w:r>
    </w:p>
    <w:p w:rsidR="009046EE" w:rsidRPr="00F71C22" w:rsidRDefault="009046EE" w:rsidP="002A2939">
      <w:pPr>
        <w:tabs>
          <w:tab w:val="left" w:pos="993"/>
        </w:tabs>
        <w:spacing w:before="120"/>
        <w:ind w:firstLine="567"/>
        <w:jc w:val="both"/>
        <w:rPr>
          <w:sz w:val="26"/>
          <w:szCs w:val="26"/>
        </w:rPr>
      </w:pPr>
      <w:r w:rsidRPr="00F71C22">
        <w:rPr>
          <w:sz w:val="26"/>
          <w:szCs w:val="26"/>
        </w:rPr>
        <w:t>Thực hiện thu hút chuyên gia cho 14 vị trí thuộc các cơ quan, đơn vị như sau: Sở Kế hoạch và Đầu tư: 01 vị trí; Ban Quản lý Khu Nông nghiệp công nghệ cao: 03 vị trí; Ban Quản lý Khu Công nghệ cao: 05 vị trí; Viện Khoa học và Công nghệ Tính toán thuộc Sở Khoa học và Công nghệ: 05 vị trí.</w:t>
      </w:r>
    </w:p>
    <w:p w:rsidR="006F1890" w:rsidRPr="00F71C22" w:rsidRDefault="002A2939" w:rsidP="002A2939">
      <w:pPr>
        <w:tabs>
          <w:tab w:val="left" w:pos="993"/>
        </w:tabs>
        <w:spacing w:before="120"/>
        <w:ind w:firstLine="567"/>
        <w:jc w:val="both"/>
        <w:rPr>
          <w:b/>
          <w:sz w:val="26"/>
          <w:szCs w:val="26"/>
        </w:rPr>
      </w:pPr>
      <w:r w:rsidRPr="00F71C22">
        <w:rPr>
          <w:b/>
          <w:sz w:val="26"/>
          <w:szCs w:val="26"/>
        </w:rPr>
        <w:t>2. Y</w:t>
      </w:r>
      <w:r w:rsidR="009046EE" w:rsidRPr="00F71C22">
        <w:rPr>
          <w:b/>
          <w:sz w:val="26"/>
          <w:szCs w:val="26"/>
        </w:rPr>
        <w:t>êu cầu cụ thể</w:t>
      </w:r>
    </w:p>
    <w:p w:rsidR="002A2939" w:rsidRPr="00F71C22" w:rsidRDefault="002A2939" w:rsidP="002A2939">
      <w:pPr>
        <w:tabs>
          <w:tab w:val="left" w:pos="993"/>
        </w:tabs>
        <w:spacing w:before="120"/>
        <w:ind w:firstLine="567"/>
        <w:jc w:val="both"/>
        <w:rPr>
          <w:sz w:val="26"/>
          <w:szCs w:val="26"/>
        </w:rPr>
      </w:pPr>
      <w:r w:rsidRPr="00F71C22">
        <w:rPr>
          <w:sz w:val="26"/>
          <w:szCs w:val="26"/>
        </w:rPr>
        <w:t>Danh mục các vị trí thu hút đính kèm và yêu cầu cụ thể xem tại:</w:t>
      </w:r>
    </w:p>
    <w:p w:rsidR="009046EE" w:rsidRPr="00F71C22" w:rsidRDefault="00BF3FEA" w:rsidP="002A2939">
      <w:pPr>
        <w:tabs>
          <w:tab w:val="left" w:pos="993"/>
        </w:tabs>
        <w:spacing w:before="120"/>
        <w:ind w:firstLine="567"/>
        <w:jc w:val="both"/>
        <w:rPr>
          <w:sz w:val="26"/>
          <w:szCs w:val="26"/>
        </w:rPr>
      </w:pPr>
      <w:r w:rsidRPr="00F71C22">
        <w:rPr>
          <w:sz w:val="26"/>
          <w:szCs w:val="26"/>
        </w:rPr>
        <w:t xml:space="preserve">- </w:t>
      </w:r>
      <w:r w:rsidR="006F1890" w:rsidRPr="00F71C22">
        <w:rPr>
          <w:sz w:val="26"/>
          <w:szCs w:val="26"/>
        </w:rPr>
        <w:t xml:space="preserve">Cổng thông tin điện tử của Thành phố Hồ Chí Minh </w:t>
      </w:r>
      <w:r w:rsidR="002A2939" w:rsidRPr="00F71C22">
        <w:rPr>
          <w:sz w:val="26"/>
          <w:szCs w:val="26"/>
        </w:rPr>
        <w:t xml:space="preserve">(website Thành phố): </w:t>
      </w:r>
      <w:hyperlink r:id="rId7" w:history="1">
        <w:r w:rsidR="006F1890" w:rsidRPr="00F71C22">
          <w:rPr>
            <w:rStyle w:val="Hyperlink"/>
            <w:color w:val="auto"/>
            <w:sz w:val="26"/>
            <w:szCs w:val="26"/>
          </w:rPr>
          <w:t>http://www.hochiminhcity.gov.vn/</w:t>
        </w:r>
      </w:hyperlink>
      <w:r w:rsidR="006F1890" w:rsidRPr="00F71C22">
        <w:rPr>
          <w:sz w:val="26"/>
          <w:szCs w:val="26"/>
        </w:rPr>
        <w:t xml:space="preserve"> </w:t>
      </w:r>
    </w:p>
    <w:p w:rsidR="006F1890" w:rsidRPr="00F71C22" w:rsidRDefault="006F1890" w:rsidP="002A2939">
      <w:pPr>
        <w:tabs>
          <w:tab w:val="left" w:pos="993"/>
        </w:tabs>
        <w:spacing w:before="120"/>
        <w:ind w:firstLine="567"/>
        <w:jc w:val="both"/>
        <w:rPr>
          <w:i/>
          <w:sz w:val="26"/>
          <w:szCs w:val="26"/>
        </w:rPr>
      </w:pPr>
      <w:r w:rsidRPr="00F71C22">
        <w:rPr>
          <w:sz w:val="26"/>
          <w:szCs w:val="26"/>
        </w:rPr>
        <w:lastRenderedPageBreak/>
        <w:t>- Cổng thông tin điện tử của Sở Khoa học và Công nghệ</w:t>
      </w:r>
      <w:r w:rsidR="002A2939" w:rsidRPr="00F71C22">
        <w:rPr>
          <w:sz w:val="26"/>
          <w:szCs w:val="26"/>
        </w:rPr>
        <w:t xml:space="preserve"> (website Sở Khoa học và Công nghệ)</w:t>
      </w:r>
      <w:r w:rsidRPr="00F71C22">
        <w:rPr>
          <w:sz w:val="26"/>
          <w:szCs w:val="26"/>
        </w:rPr>
        <w:t xml:space="preserve">: </w:t>
      </w:r>
      <w:hyperlink r:id="rId8" w:history="1">
        <w:r w:rsidRPr="00F71C22">
          <w:rPr>
            <w:rStyle w:val="Hyperlink"/>
            <w:color w:val="auto"/>
            <w:sz w:val="26"/>
            <w:szCs w:val="26"/>
          </w:rPr>
          <w:t>https://www.dost.hochiminhcity.gov.vn/</w:t>
        </w:r>
      </w:hyperlink>
      <w:r w:rsidRPr="00F71C22">
        <w:rPr>
          <w:i/>
          <w:sz w:val="26"/>
          <w:szCs w:val="26"/>
        </w:rPr>
        <w:t xml:space="preserve"> </w:t>
      </w:r>
    </w:p>
    <w:p w:rsidR="00BF3FEA" w:rsidRPr="00F71C22" w:rsidRDefault="00BF3FEA" w:rsidP="009B6C84">
      <w:pPr>
        <w:tabs>
          <w:tab w:val="left" w:pos="993"/>
        </w:tabs>
        <w:spacing w:before="120"/>
        <w:ind w:firstLine="567"/>
        <w:jc w:val="both"/>
        <w:rPr>
          <w:sz w:val="26"/>
          <w:szCs w:val="26"/>
        </w:rPr>
      </w:pPr>
      <w:r w:rsidRPr="00F71C22">
        <w:rPr>
          <w:sz w:val="26"/>
          <w:szCs w:val="26"/>
        </w:rPr>
        <w:t>- Các cổng thông tin điện tử của các cơ quan, đơn vị có nhu cầu thu hút</w:t>
      </w:r>
      <w:r w:rsidR="00E42E8A" w:rsidRPr="00F71C22">
        <w:rPr>
          <w:sz w:val="26"/>
          <w:szCs w:val="26"/>
        </w:rPr>
        <w:t xml:space="preserve">: Sở Kế hoạch và Đầu tư </w:t>
      </w:r>
      <w:r w:rsidR="00E42E8A" w:rsidRPr="00F71C22">
        <w:rPr>
          <w:rStyle w:val="Hyperlink"/>
          <w:sz w:val="26"/>
          <w:szCs w:val="26"/>
        </w:rPr>
        <w:t>http://</w:t>
      </w:r>
      <w:hyperlink r:id="rId9" w:history="1">
        <w:r w:rsidR="00E42E8A" w:rsidRPr="00F71C22">
          <w:rPr>
            <w:rStyle w:val="Hyperlink"/>
            <w:sz w:val="26"/>
            <w:szCs w:val="26"/>
          </w:rPr>
          <w:t>www.dpi.hochiminhcity.gov.vn</w:t>
        </w:r>
      </w:hyperlink>
      <w:r w:rsidR="001D61DC" w:rsidRPr="00F71C22">
        <w:rPr>
          <w:sz w:val="26"/>
          <w:szCs w:val="26"/>
        </w:rPr>
        <w:t>/</w:t>
      </w:r>
      <w:r w:rsidR="00E42E8A" w:rsidRPr="00F71C22">
        <w:rPr>
          <w:sz w:val="26"/>
          <w:szCs w:val="26"/>
        </w:rPr>
        <w:t xml:space="preserve">, Ban Quản lý Khu Nông nghiệp công nghệ cao </w:t>
      </w:r>
      <w:hyperlink r:id="rId10" w:history="1">
        <w:r w:rsidR="00E42E8A" w:rsidRPr="00F71C22">
          <w:rPr>
            <w:rStyle w:val="Hyperlink"/>
            <w:sz w:val="26"/>
            <w:szCs w:val="26"/>
          </w:rPr>
          <w:t>http://ahtp.hochiminhcity.gov.vn/</w:t>
        </w:r>
      </w:hyperlink>
      <w:r w:rsidR="00E42E8A" w:rsidRPr="00F71C22">
        <w:rPr>
          <w:sz w:val="26"/>
          <w:szCs w:val="26"/>
        </w:rPr>
        <w:t xml:space="preserve">, Ban Quản lý Khu Công nghệ cao </w:t>
      </w:r>
      <w:hyperlink r:id="rId11" w:history="1">
        <w:r w:rsidR="00E42E8A" w:rsidRPr="00F71C22">
          <w:rPr>
            <w:rStyle w:val="Hyperlink"/>
            <w:sz w:val="26"/>
            <w:szCs w:val="26"/>
          </w:rPr>
          <w:t>http://www.shtp.hochiminhcity.gov.vn</w:t>
        </w:r>
      </w:hyperlink>
      <w:r w:rsidR="00E42E8A" w:rsidRPr="00F71C22">
        <w:rPr>
          <w:sz w:val="26"/>
          <w:szCs w:val="26"/>
        </w:rPr>
        <w:t>,</w:t>
      </w:r>
      <w:r w:rsidR="001D61DC" w:rsidRPr="00F71C22">
        <w:rPr>
          <w:sz w:val="26"/>
          <w:szCs w:val="26"/>
        </w:rPr>
        <w:t xml:space="preserve"> Viện Khoa học và Công nghệ Tính toán </w:t>
      </w:r>
      <w:hyperlink r:id="rId12" w:history="1">
        <w:r w:rsidR="009B6C84" w:rsidRPr="00F71C22">
          <w:rPr>
            <w:rStyle w:val="Hyperlink"/>
            <w:sz w:val="26"/>
            <w:szCs w:val="26"/>
          </w:rPr>
          <w:t>https://icst.org.vn/</w:t>
        </w:r>
      </w:hyperlink>
      <w:r w:rsidR="009B6C84" w:rsidRPr="00F71C22">
        <w:rPr>
          <w:sz w:val="26"/>
          <w:szCs w:val="26"/>
        </w:rPr>
        <w:t xml:space="preserve">. </w:t>
      </w:r>
      <w:r w:rsidRPr="00F71C22">
        <w:rPr>
          <w:sz w:val="26"/>
          <w:szCs w:val="26"/>
        </w:rPr>
        <w:t xml:space="preserve"> </w:t>
      </w:r>
    </w:p>
    <w:p w:rsidR="009046EE" w:rsidRPr="00F71C22" w:rsidRDefault="00DD78E1" w:rsidP="002A2939">
      <w:pPr>
        <w:tabs>
          <w:tab w:val="left" w:pos="993"/>
        </w:tabs>
        <w:spacing w:before="120"/>
        <w:ind w:firstLine="567"/>
        <w:jc w:val="both"/>
        <w:rPr>
          <w:b/>
          <w:sz w:val="26"/>
          <w:szCs w:val="26"/>
        </w:rPr>
      </w:pPr>
      <w:r w:rsidRPr="00F71C22">
        <w:rPr>
          <w:b/>
          <w:sz w:val="26"/>
          <w:szCs w:val="26"/>
        </w:rPr>
        <w:t>I</w:t>
      </w:r>
      <w:r w:rsidR="009046EE" w:rsidRPr="00F71C22">
        <w:rPr>
          <w:b/>
          <w:sz w:val="26"/>
          <w:szCs w:val="26"/>
        </w:rPr>
        <w:t xml:space="preserve">II. ĐĂNG KÝ THAM DỰ </w:t>
      </w:r>
    </w:p>
    <w:p w:rsidR="009046EE" w:rsidRPr="00F71C22" w:rsidRDefault="009046EE" w:rsidP="002A2939">
      <w:pPr>
        <w:tabs>
          <w:tab w:val="left" w:pos="993"/>
        </w:tabs>
        <w:spacing w:before="120"/>
        <w:ind w:firstLine="567"/>
        <w:jc w:val="both"/>
        <w:rPr>
          <w:b/>
          <w:sz w:val="26"/>
          <w:szCs w:val="26"/>
        </w:rPr>
      </w:pPr>
      <w:r w:rsidRPr="00F71C22">
        <w:rPr>
          <w:b/>
          <w:sz w:val="26"/>
          <w:szCs w:val="26"/>
        </w:rPr>
        <w:t>1. Chuẩn bị tài liệu tham dự</w:t>
      </w:r>
    </w:p>
    <w:p w:rsidR="009046EE" w:rsidRPr="00F71C22" w:rsidRDefault="002A2939" w:rsidP="002A2939">
      <w:pPr>
        <w:tabs>
          <w:tab w:val="left" w:pos="993"/>
        </w:tabs>
        <w:spacing w:before="120"/>
        <w:ind w:firstLine="567"/>
        <w:jc w:val="both"/>
        <w:rPr>
          <w:sz w:val="26"/>
          <w:szCs w:val="26"/>
        </w:rPr>
      </w:pPr>
      <w:r w:rsidRPr="00F71C22">
        <w:rPr>
          <w:sz w:val="26"/>
          <w:szCs w:val="26"/>
        </w:rPr>
        <w:t xml:space="preserve">a) </w:t>
      </w:r>
      <w:r w:rsidR="009046EE" w:rsidRPr="00F71C22">
        <w:rPr>
          <w:sz w:val="26"/>
          <w:szCs w:val="26"/>
        </w:rPr>
        <w:t xml:space="preserve">Người tham dự chuẩn bị 01 bộ tài liệu chứng minh năng lực theo yêu cầu và đăng ký vào </w:t>
      </w:r>
      <w:r w:rsidR="009046EE" w:rsidRPr="00F71C22">
        <w:rPr>
          <w:b/>
          <w:i/>
          <w:sz w:val="26"/>
          <w:szCs w:val="26"/>
        </w:rPr>
        <w:t>01 vị trí duy nhất</w:t>
      </w:r>
      <w:r w:rsidR="009046EE" w:rsidRPr="00F71C22">
        <w:rPr>
          <w:sz w:val="26"/>
          <w:szCs w:val="26"/>
        </w:rPr>
        <w:t xml:space="preserve"> mà mình có đủ tiêu chuẩn, điều kiện tham dự </w:t>
      </w:r>
      <w:r w:rsidR="009046EE" w:rsidRPr="00F71C22">
        <w:rPr>
          <w:i/>
          <w:sz w:val="26"/>
          <w:szCs w:val="26"/>
        </w:rPr>
        <w:t>(không tiếp nhận các trường hợp đăng ký từ 02 vị trí trở lên)</w:t>
      </w:r>
      <w:r w:rsidR="009046EE" w:rsidRPr="00F71C22">
        <w:rPr>
          <w:sz w:val="26"/>
          <w:szCs w:val="26"/>
        </w:rPr>
        <w:t xml:space="preserve">. </w:t>
      </w:r>
    </w:p>
    <w:p w:rsidR="009046EE" w:rsidRPr="00F71C22" w:rsidRDefault="002A2939" w:rsidP="002A2939">
      <w:pPr>
        <w:tabs>
          <w:tab w:val="left" w:pos="993"/>
        </w:tabs>
        <w:spacing w:before="120"/>
        <w:ind w:firstLine="567"/>
        <w:jc w:val="both"/>
        <w:rPr>
          <w:sz w:val="26"/>
          <w:szCs w:val="26"/>
        </w:rPr>
      </w:pPr>
      <w:r w:rsidRPr="00F71C22">
        <w:rPr>
          <w:sz w:val="26"/>
          <w:szCs w:val="26"/>
        </w:rPr>
        <w:t>b)</w:t>
      </w:r>
      <w:r w:rsidRPr="00F71C22">
        <w:rPr>
          <w:b/>
          <w:i/>
          <w:sz w:val="26"/>
          <w:szCs w:val="26"/>
        </w:rPr>
        <w:t xml:space="preserve"> </w:t>
      </w:r>
      <w:r w:rsidR="009046EE" w:rsidRPr="00F71C22">
        <w:rPr>
          <w:b/>
          <w:i/>
          <w:sz w:val="26"/>
          <w:szCs w:val="26"/>
        </w:rPr>
        <w:t>Nội dung, hình thức và số lượng văn bản trong tài liệu chứng minh năng lực do người tham dự quyết định</w:t>
      </w:r>
      <w:r w:rsidR="009046EE" w:rsidRPr="00F71C22">
        <w:rPr>
          <w:sz w:val="26"/>
          <w:szCs w:val="26"/>
        </w:rPr>
        <w:t>, tuy nhiên cần đảm bảo thông tin cơ bản sau đây:</w:t>
      </w:r>
    </w:p>
    <w:p w:rsidR="009046EE" w:rsidRPr="00F71C22" w:rsidRDefault="00FE2D03" w:rsidP="002A2939">
      <w:pPr>
        <w:tabs>
          <w:tab w:val="left" w:pos="993"/>
        </w:tabs>
        <w:spacing w:before="120"/>
        <w:ind w:firstLine="567"/>
        <w:jc w:val="both"/>
        <w:rPr>
          <w:sz w:val="26"/>
          <w:szCs w:val="26"/>
        </w:rPr>
      </w:pPr>
      <w:r w:rsidRPr="00F71C22">
        <w:rPr>
          <w:sz w:val="26"/>
          <w:szCs w:val="26"/>
        </w:rPr>
        <w:t>- Thư đăng ký tham dự trong đó có giới thiệu</w:t>
      </w:r>
      <w:r w:rsidR="009046EE" w:rsidRPr="00F71C22">
        <w:rPr>
          <w:sz w:val="26"/>
          <w:szCs w:val="26"/>
        </w:rPr>
        <w:t xml:space="preserve"> thông tin về cá nhân, phương thức liên lạc (địa chỉ gửi thư; số điện thoại, email liên hệ…) và </w:t>
      </w:r>
      <w:r w:rsidRPr="00F71C22">
        <w:rPr>
          <w:sz w:val="26"/>
          <w:szCs w:val="26"/>
        </w:rPr>
        <w:t xml:space="preserve">nêu rõ </w:t>
      </w:r>
      <w:r w:rsidR="009046EE" w:rsidRPr="00F71C22">
        <w:rPr>
          <w:sz w:val="26"/>
          <w:szCs w:val="26"/>
        </w:rPr>
        <w:t>tên vị trí có nguyện vọng tham gia thu hút;</w:t>
      </w:r>
    </w:p>
    <w:p w:rsidR="009046EE" w:rsidRPr="00F71C22" w:rsidRDefault="009046EE" w:rsidP="002A2939">
      <w:pPr>
        <w:tabs>
          <w:tab w:val="left" w:pos="993"/>
        </w:tabs>
        <w:spacing w:before="120"/>
        <w:ind w:firstLine="567"/>
        <w:jc w:val="both"/>
        <w:rPr>
          <w:sz w:val="26"/>
          <w:szCs w:val="26"/>
        </w:rPr>
      </w:pPr>
      <w:r w:rsidRPr="00F71C22">
        <w:rPr>
          <w:sz w:val="26"/>
          <w:szCs w:val="26"/>
        </w:rPr>
        <w:t xml:space="preserve">- Các tài liệu </w:t>
      </w:r>
      <w:r w:rsidRPr="00F71C22">
        <w:rPr>
          <w:i/>
          <w:sz w:val="26"/>
          <w:szCs w:val="26"/>
        </w:rPr>
        <w:t xml:space="preserve">để minh họa cho các nội dung </w:t>
      </w:r>
      <w:r w:rsidR="00933B59" w:rsidRPr="00F71C22">
        <w:rPr>
          <w:i/>
          <w:sz w:val="26"/>
          <w:szCs w:val="26"/>
        </w:rPr>
        <w:t>tự giới thiệu</w:t>
      </w:r>
      <w:r w:rsidRPr="00F71C22">
        <w:rPr>
          <w:i/>
          <w:sz w:val="26"/>
          <w:szCs w:val="26"/>
        </w:rPr>
        <w:t xml:space="preserve"> trong Thư đăng ký tham dự và Lý lịch khoa học </w:t>
      </w:r>
      <w:r w:rsidRPr="00F71C22">
        <w:rPr>
          <w:sz w:val="26"/>
          <w:szCs w:val="26"/>
        </w:rPr>
        <w:t xml:space="preserve">(nếu có) để chứng minh năng lực, kinh nghiệm công tác, thành tích </w:t>
      </w:r>
      <w:r w:rsidRPr="00F71C22">
        <w:rPr>
          <w:i/>
          <w:sz w:val="26"/>
          <w:szCs w:val="26"/>
        </w:rPr>
        <w:t>phù hợp với yêu cầu vị trí tham gia thu hút</w:t>
      </w:r>
      <w:r w:rsidRPr="00F71C22">
        <w:rPr>
          <w:sz w:val="26"/>
          <w:szCs w:val="26"/>
        </w:rPr>
        <w:t xml:space="preserve">. </w:t>
      </w:r>
      <w:r w:rsidRPr="00F71C22">
        <w:rPr>
          <w:i/>
          <w:sz w:val="26"/>
          <w:szCs w:val="26"/>
        </w:rPr>
        <w:t>Ví dụ:</w:t>
      </w:r>
      <w:r w:rsidRPr="00F71C22">
        <w:rPr>
          <w:sz w:val="26"/>
          <w:szCs w:val="26"/>
        </w:rPr>
        <w:t xml:space="preserve"> bản sao bằng cấp, chứng chỉ về trình độ chuyên môn, học hàm, học vị; đăng ký phát minh, sáng chế; bài báo khoa học; công trình nghiên cứu; chứng nhận, khen thưởng… </w:t>
      </w:r>
    </w:p>
    <w:p w:rsidR="009046EE" w:rsidRPr="00F71C22" w:rsidRDefault="00D7543A" w:rsidP="002A2939">
      <w:pPr>
        <w:tabs>
          <w:tab w:val="left" w:pos="993"/>
        </w:tabs>
        <w:spacing w:before="120"/>
        <w:ind w:firstLine="567"/>
        <w:jc w:val="both"/>
        <w:rPr>
          <w:b/>
          <w:i/>
          <w:sz w:val="26"/>
          <w:szCs w:val="26"/>
        </w:rPr>
      </w:pPr>
      <w:r w:rsidRPr="00F71C22">
        <w:rPr>
          <w:b/>
          <w:i/>
          <w:sz w:val="26"/>
          <w:szCs w:val="26"/>
        </w:rPr>
        <w:t xml:space="preserve">LƯU Ý: </w:t>
      </w:r>
      <w:r w:rsidR="009046EE" w:rsidRPr="00F71C22">
        <w:rPr>
          <w:b/>
          <w:i/>
          <w:sz w:val="26"/>
          <w:szCs w:val="26"/>
        </w:rPr>
        <w:t>Tài liệu chứng minh năng lực được trình bày bằng tiếng Việt hoặc tiếng Anh. Trường hợp được trình bày bằng ngôn ngữ khác thì gửi kèm theo bản dịch sang tiếng Việt hoặc tiếng Anh.</w:t>
      </w:r>
    </w:p>
    <w:p w:rsidR="002A2939" w:rsidRPr="00F71C22" w:rsidRDefault="009046EE" w:rsidP="002A2939">
      <w:pPr>
        <w:tabs>
          <w:tab w:val="left" w:pos="993"/>
        </w:tabs>
        <w:spacing w:before="120"/>
        <w:ind w:firstLine="567"/>
        <w:jc w:val="both"/>
        <w:rPr>
          <w:b/>
          <w:sz w:val="26"/>
          <w:szCs w:val="26"/>
        </w:rPr>
      </w:pPr>
      <w:r w:rsidRPr="00F71C22">
        <w:rPr>
          <w:b/>
          <w:sz w:val="26"/>
          <w:szCs w:val="26"/>
        </w:rPr>
        <w:t xml:space="preserve">2. Phương thức gửi tài liệu chứng minh năng lực </w:t>
      </w:r>
      <w:r w:rsidR="002A2939" w:rsidRPr="00F71C22">
        <w:rPr>
          <w:sz w:val="26"/>
          <w:szCs w:val="26"/>
        </w:rPr>
        <w:t>(chọn 01 trong 02 cách)</w:t>
      </w:r>
    </w:p>
    <w:p w:rsidR="00DD78E1" w:rsidRPr="00F71C22" w:rsidRDefault="002A2939" w:rsidP="002A2939">
      <w:pPr>
        <w:tabs>
          <w:tab w:val="left" w:pos="993"/>
        </w:tabs>
        <w:spacing w:before="120"/>
        <w:ind w:firstLine="567"/>
        <w:jc w:val="both"/>
        <w:rPr>
          <w:sz w:val="26"/>
          <w:szCs w:val="26"/>
        </w:rPr>
      </w:pPr>
      <w:r w:rsidRPr="00F71C22">
        <w:rPr>
          <w:sz w:val="26"/>
          <w:szCs w:val="26"/>
        </w:rPr>
        <w:t>a)</w:t>
      </w:r>
      <w:r w:rsidRPr="00F71C22">
        <w:rPr>
          <w:b/>
          <w:i/>
          <w:sz w:val="26"/>
          <w:szCs w:val="26"/>
        </w:rPr>
        <w:t xml:space="preserve"> </w:t>
      </w:r>
      <w:r w:rsidRPr="00F71C22">
        <w:rPr>
          <w:sz w:val="26"/>
          <w:szCs w:val="26"/>
        </w:rPr>
        <w:t>N</w:t>
      </w:r>
      <w:r w:rsidR="009046EE" w:rsidRPr="00F71C22">
        <w:rPr>
          <w:sz w:val="26"/>
          <w:szCs w:val="26"/>
        </w:rPr>
        <w:t xml:space="preserve">ộp </w:t>
      </w:r>
      <w:r w:rsidRPr="00F71C22">
        <w:rPr>
          <w:sz w:val="26"/>
          <w:szCs w:val="26"/>
        </w:rPr>
        <w:t xml:space="preserve">bản giấy </w:t>
      </w:r>
      <w:r w:rsidR="009046EE" w:rsidRPr="00F71C22">
        <w:rPr>
          <w:sz w:val="26"/>
          <w:szCs w:val="26"/>
        </w:rPr>
        <w:t>trực tiếp hoặc gửi bưu</w:t>
      </w:r>
      <w:r w:rsidR="00DD78E1" w:rsidRPr="00F71C22">
        <w:rPr>
          <w:sz w:val="26"/>
          <w:szCs w:val="26"/>
        </w:rPr>
        <w:t xml:space="preserve"> chính (</w:t>
      </w:r>
      <w:r w:rsidR="009046EE" w:rsidRPr="00F71C22">
        <w:rPr>
          <w:sz w:val="26"/>
          <w:szCs w:val="26"/>
        </w:rPr>
        <w:t xml:space="preserve">theo dấu bưu điện) đến </w:t>
      </w:r>
      <w:r w:rsidR="00DD78E1" w:rsidRPr="00F71C22">
        <w:rPr>
          <w:sz w:val="26"/>
          <w:szCs w:val="26"/>
        </w:rPr>
        <w:t>địa chỉ:</w:t>
      </w:r>
    </w:p>
    <w:p w:rsidR="00DD78E1" w:rsidRPr="00F71C22" w:rsidRDefault="009046EE" w:rsidP="002A2939">
      <w:pPr>
        <w:tabs>
          <w:tab w:val="left" w:pos="993"/>
        </w:tabs>
        <w:spacing w:before="120"/>
        <w:ind w:firstLine="567"/>
        <w:jc w:val="both"/>
        <w:rPr>
          <w:sz w:val="26"/>
          <w:szCs w:val="26"/>
        </w:rPr>
      </w:pPr>
      <w:r w:rsidRPr="00F71C22">
        <w:rPr>
          <w:sz w:val="26"/>
          <w:szCs w:val="26"/>
        </w:rPr>
        <w:t>Sở Khoa học và Công nghệ</w:t>
      </w:r>
      <w:r w:rsidR="00DD78E1" w:rsidRPr="00F71C22">
        <w:rPr>
          <w:sz w:val="26"/>
          <w:szCs w:val="26"/>
        </w:rPr>
        <w:t xml:space="preserve">, </w:t>
      </w:r>
      <w:r w:rsidRPr="00F71C22">
        <w:rPr>
          <w:sz w:val="26"/>
          <w:szCs w:val="26"/>
        </w:rPr>
        <w:t xml:space="preserve">244 </w:t>
      </w:r>
      <w:r w:rsidR="00FE2D03" w:rsidRPr="00F71C22">
        <w:rPr>
          <w:sz w:val="26"/>
          <w:szCs w:val="26"/>
        </w:rPr>
        <w:t xml:space="preserve">đường </w:t>
      </w:r>
      <w:r w:rsidRPr="00F71C22">
        <w:rPr>
          <w:sz w:val="26"/>
          <w:szCs w:val="26"/>
        </w:rPr>
        <w:t xml:space="preserve">Điện Biên Phủ, Phường 7, Quận 3, </w:t>
      </w:r>
      <w:r w:rsidR="00DD78E1" w:rsidRPr="00F71C22">
        <w:rPr>
          <w:sz w:val="26"/>
          <w:szCs w:val="26"/>
        </w:rPr>
        <w:t>Thành phố Hồ Chí Minh.</w:t>
      </w:r>
    </w:p>
    <w:p w:rsidR="009046EE" w:rsidRPr="00F71C22" w:rsidRDefault="002A2939" w:rsidP="002A2939">
      <w:pPr>
        <w:tabs>
          <w:tab w:val="left" w:pos="993"/>
        </w:tabs>
        <w:spacing w:before="120"/>
        <w:ind w:firstLine="567"/>
        <w:jc w:val="both"/>
        <w:rPr>
          <w:sz w:val="26"/>
          <w:szCs w:val="26"/>
        </w:rPr>
      </w:pPr>
      <w:r w:rsidRPr="00F71C22">
        <w:rPr>
          <w:sz w:val="26"/>
          <w:szCs w:val="26"/>
        </w:rPr>
        <w:t>b)</w:t>
      </w:r>
      <w:r w:rsidRPr="00F71C22">
        <w:rPr>
          <w:b/>
          <w:i/>
          <w:sz w:val="26"/>
          <w:szCs w:val="26"/>
        </w:rPr>
        <w:t xml:space="preserve"> </w:t>
      </w:r>
      <w:r w:rsidR="005501E7" w:rsidRPr="00F71C22">
        <w:rPr>
          <w:sz w:val="26"/>
          <w:szCs w:val="26"/>
        </w:rPr>
        <w:t>Nộp bản điện tử</w:t>
      </w:r>
      <w:r w:rsidR="009046EE" w:rsidRPr="00F71C22">
        <w:rPr>
          <w:sz w:val="26"/>
          <w:szCs w:val="26"/>
        </w:rPr>
        <w:t xml:space="preserve"> về địa chỉ </w:t>
      </w:r>
      <w:r w:rsidR="002F0056" w:rsidRPr="00F71C22">
        <w:rPr>
          <w:sz w:val="26"/>
          <w:szCs w:val="26"/>
        </w:rPr>
        <w:t xml:space="preserve">email: </w:t>
      </w:r>
      <w:hyperlink r:id="rId13" w:history="1">
        <w:r w:rsidR="009046EE" w:rsidRPr="00F71C22">
          <w:rPr>
            <w:sz w:val="26"/>
            <w:szCs w:val="26"/>
            <w:u w:val="single"/>
          </w:rPr>
          <w:t>thuhutchuyengiakhcn@tphcm.gov.vn</w:t>
        </w:r>
      </w:hyperlink>
      <w:r w:rsidR="009046EE" w:rsidRPr="00F71C22">
        <w:rPr>
          <w:sz w:val="26"/>
          <w:szCs w:val="26"/>
        </w:rPr>
        <w:t xml:space="preserve">. </w:t>
      </w:r>
    </w:p>
    <w:p w:rsidR="009046EE" w:rsidRPr="00F71C22" w:rsidRDefault="009046EE" w:rsidP="002A2939">
      <w:pPr>
        <w:tabs>
          <w:tab w:val="left" w:pos="993"/>
        </w:tabs>
        <w:spacing w:before="120"/>
        <w:ind w:firstLine="567"/>
        <w:jc w:val="both"/>
        <w:rPr>
          <w:b/>
          <w:sz w:val="26"/>
          <w:szCs w:val="26"/>
        </w:rPr>
      </w:pPr>
      <w:r w:rsidRPr="00F71C22">
        <w:rPr>
          <w:b/>
          <w:sz w:val="26"/>
          <w:szCs w:val="26"/>
        </w:rPr>
        <w:t>3. Thời gian tiếp nhận</w:t>
      </w:r>
      <w:r w:rsidRPr="00F71C22">
        <w:rPr>
          <w:sz w:val="26"/>
          <w:szCs w:val="26"/>
        </w:rPr>
        <w:t xml:space="preserve"> </w:t>
      </w:r>
      <w:r w:rsidRPr="00F71C22">
        <w:rPr>
          <w:b/>
          <w:sz w:val="26"/>
          <w:szCs w:val="26"/>
        </w:rPr>
        <w:t>đăng ký thu hút</w:t>
      </w:r>
    </w:p>
    <w:p w:rsidR="009046EE" w:rsidRPr="00F71C22" w:rsidRDefault="00196420" w:rsidP="002A2939">
      <w:pPr>
        <w:tabs>
          <w:tab w:val="left" w:pos="993"/>
        </w:tabs>
        <w:spacing w:before="120"/>
        <w:ind w:firstLine="567"/>
        <w:jc w:val="both"/>
        <w:rPr>
          <w:sz w:val="26"/>
          <w:szCs w:val="26"/>
        </w:rPr>
      </w:pPr>
      <w:r w:rsidRPr="00F71C22">
        <w:rPr>
          <w:b/>
          <w:sz w:val="26"/>
          <w:szCs w:val="26"/>
        </w:rPr>
        <w:t>Từ ngày 08 tháng 12 năm 2020 đến 17 giờ 00 phút ngày 0</w:t>
      </w:r>
      <w:r w:rsidR="00C350CF">
        <w:rPr>
          <w:b/>
          <w:sz w:val="26"/>
          <w:szCs w:val="26"/>
        </w:rPr>
        <w:t>6</w:t>
      </w:r>
      <w:r w:rsidRPr="00F71C22">
        <w:rPr>
          <w:b/>
          <w:sz w:val="26"/>
          <w:szCs w:val="26"/>
        </w:rPr>
        <w:t xml:space="preserve"> tháng 01 năm 2021</w:t>
      </w:r>
      <w:r w:rsidR="009046EE" w:rsidRPr="00F71C22">
        <w:rPr>
          <w:sz w:val="26"/>
          <w:szCs w:val="26"/>
        </w:rPr>
        <w:t>.</w:t>
      </w:r>
    </w:p>
    <w:p w:rsidR="00DD78E1" w:rsidRPr="00F71C22" w:rsidRDefault="00DD78E1" w:rsidP="002A2939">
      <w:pPr>
        <w:tabs>
          <w:tab w:val="left" w:pos="993"/>
        </w:tabs>
        <w:spacing w:before="120"/>
        <w:ind w:firstLine="567"/>
        <w:jc w:val="both"/>
        <w:rPr>
          <w:b/>
          <w:sz w:val="26"/>
          <w:szCs w:val="26"/>
        </w:rPr>
      </w:pPr>
      <w:r w:rsidRPr="00F71C22">
        <w:rPr>
          <w:b/>
          <w:sz w:val="26"/>
          <w:szCs w:val="26"/>
        </w:rPr>
        <w:t>IV. QUY TRÌNH THU HÚT</w:t>
      </w:r>
    </w:p>
    <w:p w:rsidR="00DD78E1" w:rsidRPr="00F71C22" w:rsidRDefault="00DD78E1" w:rsidP="002A2939">
      <w:pPr>
        <w:tabs>
          <w:tab w:val="left" w:pos="993"/>
        </w:tabs>
        <w:spacing w:before="120"/>
        <w:ind w:firstLine="567"/>
        <w:jc w:val="both"/>
        <w:rPr>
          <w:sz w:val="26"/>
          <w:szCs w:val="26"/>
        </w:rPr>
      </w:pPr>
      <w:r w:rsidRPr="00F71C22">
        <w:rPr>
          <w:sz w:val="26"/>
          <w:szCs w:val="26"/>
        </w:rPr>
        <w:t>Hội đồng khoa học tư vấn thực hiện chính sách thu hút chuyên gia, nhà khoa học và người có tài năng đặc biệt của Thành phố sẽ tiếp nhận, thẩm định và đánh giá năng lực (thông qua tài liệu nộp và trao đổi trực tiếp</w:t>
      </w:r>
      <w:r w:rsidR="005501E7" w:rsidRPr="00F71C22">
        <w:rPr>
          <w:sz w:val="26"/>
          <w:szCs w:val="26"/>
        </w:rPr>
        <w:t>, nghe báo cáo</w:t>
      </w:r>
      <w:r w:rsidRPr="00F71C22">
        <w:rPr>
          <w:sz w:val="26"/>
          <w:szCs w:val="26"/>
        </w:rPr>
        <w:t xml:space="preserve"> trình bày dự án, phương hướng thực hiện nhiệm vụ) của người tham dự.</w:t>
      </w:r>
    </w:p>
    <w:p w:rsidR="00DD78E1" w:rsidRPr="00F71C22" w:rsidRDefault="00DD78E1" w:rsidP="002A2939">
      <w:pPr>
        <w:tabs>
          <w:tab w:val="left" w:pos="993"/>
        </w:tabs>
        <w:spacing w:before="120"/>
        <w:ind w:firstLine="567"/>
        <w:jc w:val="both"/>
        <w:rPr>
          <w:sz w:val="26"/>
          <w:szCs w:val="26"/>
        </w:rPr>
      </w:pPr>
      <w:r w:rsidRPr="00F71C22">
        <w:rPr>
          <w:sz w:val="26"/>
          <w:szCs w:val="26"/>
        </w:rPr>
        <w:t>Thời gia</w:t>
      </w:r>
      <w:r w:rsidR="002F0056" w:rsidRPr="00F71C22">
        <w:rPr>
          <w:sz w:val="26"/>
          <w:szCs w:val="26"/>
        </w:rPr>
        <w:t xml:space="preserve">n cụ thể về </w:t>
      </w:r>
      <w:r w:rsidR="005501E7" w:rsidRPr="00F71C22">
        <w:rPr>
          <w:sz w:val="26"/>
          <w:szCs w:val="26"/>
        </w:rPr>
        <w:t xml:space="preserve">công tác </w:t>
      </w:r>
      <w:r w:rsidR="002F0056" w:rsidRPr="00F71C22">
        <w:rPr>
          <w:sz w:val="26"/>
          <w:szCs w:val="26"/>
        </w:rPr>
        <w:t xml:space="preserve">chuẩn bị và báo cáo trình bày sẽ được thông báo kịp thời cho người tham dự thông qua địa chỉ liên lạc đã cung cấp. </w:t>
      </w:r>
    </w:p>
    <w:p w:rsidR="002F0056" w:rsidRPr="00F71C22" w:rsidRDefault="002F0056" w:rsidP="002A2939">
      <w:pPr>
        <w:tabs>
          <w:tab w:val="left" w:pos="993"/>
        </w:tabs>
        <w:spacing w:before="120"/>
        <w:ind w:firstLine="567"/>
        <w:jc w:val="both"/>
        <w:rPr>
          <w:sz w:val="26"/>
          <w:szCs w:val="26"/>
        </w:rPr>
      </w:pPr>
      <w:r w:rsidRPr="00F71C22">
        <w:rPr>
          <w:sz w:val="26"/>
          <w:szCs w:val="26"/>
        </w:rPr>
        <w:lastRenderedPageBreak/>
        <w:t>Các vấn đề khác</w:t>
      </w:r>
      <w:r w:rsidR="00D7543A" w:rsidRPr="00F71C22">
        <w:rPr>
          <w:sz w:val="26"/>
          <w:szCs w:val="26"/>
        </w:rPr>
        <w:t xml:space="preserve"> có liên quan</w:t>
      </w:r>
      <w:r w:rsidRPr="00F71C22">
        <w:rPr>
          <w:sz w:val="26"/>
          <w:szCs w:val="26"/>
        </w:rPr>
        <w:t xml:space="preserve"> vui lòng </w:t>
      </w:r>
      <w:r w:rsidR="00BF3FEA" w:rsidRPr="00F71C22">
        <w:rPr>
          <w:sz w:val="26"/>
          <w:szCs w:val="26"/>
        </w:rPr>
        <w:t xml:space="preserve">theo dõi trên các cổng thông tin điện tử nêu </w:t>
      </w:r>
      <w:r w:rsidR="00D7543A" w:rsidRPr="00F71C22">
        <w:rPr>
          <w:sz w:val="26"/>
          <w:szCs w:val="26"/>
        </w:rPr>
        <w:t xml:space="preserve">tại khoản 2 Mục II Thông báo này. </w:t>
      </w:r>
    </w:p>
    <w:p w:rsidR="00BF3FEA" w:rsidRPr="00F71C22" w:rsidRDefault="00BF3FEA" w:rsidP="002A2939">
      <w:pPr>
        <w:tabs>
          <w:tab w:val="left" w:pos="993"/>
        </w:tabs>
        <w:spacing w:before="120"/>
        <w:ind w:firstLine="567"/>
        <w:jc w:val="both"/>
        <w:rPr>
          <w:b/>
          <w:sz w:val="26"/>
          <w:szCs w:val="26"/>
        </w:rPr>
      </w:pPr>
      <w:r w:rsidRPr="00F71C22">
        <w:rPr>
          <w:b/>
          <w:sz w:val="26"/>
          <w:szCs w:val="26"/>
        </w:rPr>
        <w:t>V. CHÍNH SÁCH ĐÃI NGỘ</w:t>
      </w:r>
    </w:p>
    <w:p w:rsidR="00BF3FEA" w:rsidRPr="00F71C22" w:rsidRDefault="00BF3FEA" w:rsidP="002A2939">
      <w:pPr>
        <w:tabs>
          <w:tab w:val="left" w:pos="993"/>
        </w:tabs>
        <w:spacing w:before="120"/>
        <w:ind w:firstLine="567"/>
        <w:jc w:val="both"/>
        <w:rPr>
          <w:sz w:val="26"/>
          <w:szCs w:val="26"/>
        </w:rPr>
      </w:pPr>
      <w:r w:rsidRPr="00F71C22">
        <w:rPr>
          <w:sz w:val="26"/>
          <w:szCs w:val="26"/>
        </w:rPr>
        <w:t>Người được</w:t>
      </w:r>
      <w:r w:rsidR="00D7543A" w:rsidRPr="00F71C22">
        <w:rPr>
          <w:sz w:val="26"/>
          <w:szCs w:val="26"/>
        </w:rPr>
        <w:t xml:space="preserve"> Ủy ban nhân dân Thành phố quyết định</w:t>
      </w:r>
      <w:r w:rsidRPr="00F71C22">
        <w:rPr>
          <w:sz w:val="26"/>
          <w:szCs w:val="26"/>
        </w:rPr>
        <w:t xml:space="preserve"> tuyển chọn được hưởng các chính sách đãi ngộ theo Điều 13, 14, 15, 16 và 17 Quy định ban hành kèm theo Quyết định số 17/2019/QĐ-UBND (cụ thể xem tại Danh mục các vị trí thu hút).</w:t>
      </w:r>
    </w:p>
    <w:p w:rsidR="00BF3FEA" w:rsidRPr="00F71C22" w:rsidRDefault="00E52705" w:rsidP="002A2939">
      <w:pPr>
        <w:tabs>
          <w:tab w:val="left" w:pos="993"/>
        </w:tabs>
        <w:spacing w:before="120"/>
        <w:ind w:firstLine="567"/>
        <w:jc w:val="both"/>
        <w:rPr>
          <w:b/>
          <w:sz w:val="26"/>
          <w:szCs w:val="26"/>
        </w:rPr>
      </w:pPr>
      <w:r w:rsidRPr="00F71C22">
        <w:rPr>
          <w:b/>
          <w:sz w:val="26"/>
          <w:szCs w:val="26"/>
        </w:rPr>
        <w:t>V</w:t>
      </w:r>
      <w:r w:rsidR="00FE2D03" w:rsidRPr="00F71C22">
        <w:rPr>
          <w:b/>
          <w:sz w:val="26"/>
          <w:szCs w:val="26"/>
        </w:rPr>
        <w:t>I</w:t>
      </w:r>
      <w:r w:rsidRPr="00F71C22">
        <w:rPr>
          <w:b/>
          <w:sz w:val="26"/>
          <w:szCs w:val="26"/>
        </w:rPr>
        <w:t>. THÔNG TIN LIÊN HỆ</w:t>
      </w:r>
    </w:p>
    <w:p w:rsidR="00E52705" w:rsidRPr="00F71C22" w:rsidRDefault="00E52705" w:rsidP="002A2939">
      <w:pPr>
        <w:tabs>
          <w:tab w:val="left" w:pos="993"/>
        </w:tabs>
        <w:spacing w:before="120"/>
        <w:ind w:firstLine="567"/>
        <w:jc w:val="both"/>
        <w:rPr>
          <w:sz w:val="26"/>
          <w:szCs w:val="26"/>
        </w:rPr>
      </w:pPr>
      <w:r w:rsidRPr="00F71C22">
        <w:rPr>
          <w:sz w:val="26"/>
          <w:szCs w:val="26"/>
        </w:rPr>
        <w:t>Trường hợp có các câu hỏi, thắc mắc hoặc cần trao đổi, hướng dẫn vui lòng liên hệ theo địa chỉ:</w:t>
      </w:r>
    </w:p>
    <w:p w:rsidR="00E52705" w:rsidRPr="00F71C22" w:rsidRDefault="00E52705" w:rsidP="002A2939">
      <w:pPr>
        <w:tabs>
          <w:tab w:val="left" w:pos="993"/>
        </w:tabs>
        <w:spacing w:before="120"/>
        <w:ind w:firstLine="567"/>
        <w:jc w:val="both"/>
        <w:rPr>
          <w:sz w:val="26"/>
          <w:szCs w:val="26"/>
        </w:rPr>
      </w:pPr>
      <w:r w:rsidRPr="00F71C22">
        <w:rPr>
          <w:sz w:val="26"/>
          <w:szCs w:val="26"/>
        </w:rPr>
        <w:t>Sở Khoa học và Công nghệ</w:t>
      </w:r>
      <w:r w:rsidR="009B5AF4" w:rsidRPr="00F71C22">
        <w:rPr>
          <w:sz w:val="26"/>
          <w:szCs w:val="26"/>
        </w:rPr>
        <w:t xml:space="preserve"> Thành phố Hồ Chí Minh</w:t>
      </w:r>
      <w:r w:rsidRPr="00F71C22">
        <w:rPr>
          <w:sz w:val="26"/>
          <w:szCs w:val="26"/>
        </w:rPr>
        <w:t xml:space="preserve">, 244 </w:t>
      </w:r>
      <w:r w:rsidR="00FE2D03" w:rsidRPr="00F71C22">
        <w:rPr>
          <w:sz w:val="26"/>
          <w:szCs w:val="26"/>
        </w:rPr>
        <w:t xml:space="preserve">đường </w:t>
      </w:r>
      <w:r w:rsidRPr="00F71C22">
        <w:rPr>
          <w:sz w:val="26"/>
          <w:szCs w:val="26"/>
        </w:rPr>
        <w:t>Điện Biên Phủ, Phường 7, Quận 3, Thành phố Hồ Chí Minh.</w:t>
      </w:r>
    </w:p>
    <w:p w:rsidR="00E52705" w:rsidRPr="00F71C22" w:rsidRDefault="00E52705" w:rsidP="002A2939">
      <w:pPr>
        <w:tabs>
          <w:tab w:val="left" w:pos="993"/>
        </w:tabs>
        <w:spacing w:before="120"/>
        <w:ind w:firstLine="567"/>
        <w:jc w:val="both"/>
        <w:rPr>
          <w:sz w:val="26"/>
          <w:szCs w:val="26"/>
        </w:rPr>
      </w:pPr>
      <w:r w:rsidRPr="00F71C22">
        <w:rPr>
          <w:sz w:val="26"/>
          <w:szCs w:val="26"/>
        </w:rPr>
        <w:t>Điện thoại: (028) 3.9327831 - Fax: (028) 3.9325584</w:t>
      </w:r>
    </w:p>
    <w:p w:rsidR="00E52705" w:rsidRPr="00F71C22" w:rsidRDefault="00E52705" w:rsidP="002A2939">
      <w:pPr>
        <w:tabs>
          <w:tab w:val="left" w:pos="993"/>
        </w:tabs>
        <w:spacing w:before="120"/>
        <w:ind w:firstLine="567"/>
        <w:jc w:val="both"/>
        <w:rPr>
          <w:sz w:val="26"/>
          <w:szCs w:val="26"/>
        </w:rPr>
      </w:pPr>
      <w:r w:rsidRPr="00F71C22">
        <w:rPr>
          <w:sz w:val="26"/>
          <w:szCs w:val="26"/>
        </w:rPr>
        <w:t xml:space="preserve">Email: </w:t>
      </w:r>
      <w:hyperlink r:id="rId14" w:history="1">
        <w:r w:rsidR="00F75A5B" w:rsidRPr="00F71C22">
          <w:rPr>
            <w:sz w:val="26"/>
            <w:szCs w:val="26"/>
            <w:u w:val="single"/>
          </w:rPr>
          <w:t>thuhutchuyengiakhcn@tphcm.gov.vn</w:t>
        </w:r>
      </w:hyperlink>
      <w:r w:rsidRPr="00F71C22">
        <w:rPr>
          <w:sz w:val="26"/>
          <w:szCs w:val="26"/>
        </w:rPr>
        <w:t xml:space="preserve"> </w:t>
      </w:r>
    </w:p>
    <w:p w:rsidR="00FE2D03" w:rsidRPr="00F71C22" w:rsidRDefault="00FE2D03" w:rsidP="002A2939">
      <w:pPr>
        <w:tabs>
          <w:tab w:val="left" w:pos="993"/>
        </w:tabs>
        <w:spacing w:before="120"/>
        <w:ind w:firstLine="567"/>
        <w:jc w:val="both"/>
        <w:rPr>
          <w:sz w:val="26"/>
          <w:szCs w:val="26"/>
        </w:rPr>
      </w:pPr>
    </w:p>
    <w:p w:rsidR="00E52705" w:rsidRPr="00F71C22" w:rsidRDefault="00FE2D03" w:rsidP="00FE2D03">
      <w:pPr>
        <w:tabs>
          <w:tab w:val="left" w:pos="993"/>
        </w:tabs>
        <w:spacing w:before="120"/>
        <w:ind w:firstLine="567"/>
        <w:jc w:val="right"/>
        <w:rPr>
          <w:b/>
          <w:sz w:val="26"/>
          <w:szCs w:val="26"/>
        </w:rPr>
      </w:pPr>
      <w:r w:rsidRPr="00F71C22">
        <w:rPr>
          <w:b/>
          <w:sz w:val="26"/>
          <w:szCs w:val="26"/>
        </w:rPr>
        <w:t>ỦY BAN NHÂN DÂN THÀNH PHỐ</w:t>
      </w:r>
    </w:p>
    <w:sectPr w:rsidR="00E52705" w:rsidRPr="00F71C22" w:rsidSect="005501E7">
      <w:headerReference w:type="default" r:id="rId15"/>
      <w:pgSz w:w="11906" w:h="16838" w:code="9"/>
      <w:pgMar w:top="1418" w:right="964" w:bottom="96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46" w:rsidRDefault="00DF3646" w:rsidP="009A4310">
      <w:r>
        <w:separator/>
      </w:r>
    </w:p>
  </w:endnote>
  <w:endnote w:type="continuationSeparator" w:id="0">
    <w:p w:rsidR="00DF3646" w:rsidRDefault="00DF3646" w:rsidP="009A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46" w:rsidRDefault="00DF3646" w:rsidP="009A4310">
      <w:r>
        <w:separator/>
      </w:r>
    </w:p>
  </w:footnote>
  <w:footnote w:type="continuationSeparator" w:id="0">
    <w:p w:rsidR="00DF3646" w:rsidRDefault="00DF3646" w:rsidP="009A4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830702"/>
      <w:docPartObj>
        <w:docPartGallery w:val="Page Numbers (Top of Page)"/>
        <w:docPartUnique/>
      </w:docPartObj>
    </w:sdtPr>
    <w:sdtEndPr>
      <w:rPr>
        <w:noProof/>
      </w:rPr>
    </w:sdtEndPr>
    <w:sdtContent>
      <w:p w:rsidR="009A4310" w:rsidRDefault="009A4310">
        <w:pPr>
          <w:pStyle w:val="Header"/>
          <w:jc w:val="center"/>
        </w:pPr>
        <w:r>
          <w:fldChar w:fldCharType="begin"/>
        </w:r>
        <w:r>
          <w:instrText xml:space="preserve"> PAGE   \* MERGEFORMAT </w:instrText>
        </w:r>
        <w:r>
          <w:fldChar w:fldCharType="separate"/>
        </w:r>
        <w:r w:rsidR="0002735D">
          <w:rPr>
            <w:noProof/>
          </w:rPr>
          <w:t>3</w:t>
        </w:r>
        <w:r>
          <w:rPr>
            <w:noProof/>
          </w:rPr>
          <w:fldChar w:fldCharType="end"/>
        </w:r>
      </w:p>
    </w:sdtContent>
  </w:sdt>
  <w:p w:rsidR="009A4310" w:rsidRDefault="009A4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B3D95"/>
    <w:multiLevelType w:val="hybridMultilevel"/>
    <w:tmpl w:val="07F0BEA0"/>
    <w:lvl w:ilvl="0" w:tplc="2B0A9394">
      <w:start w:val="1"/>
      <w:numFmt w:val="decimal"/>
      <w:lvlText w:val="(%1)"/>
      <w:lvlJc w:val="left"/>
      <w:pPr>
        <w:ind w:left="927" w:hanging="360"/>
      </w:pPr>
      <w:rPr>
        <w:rFonts w:hint="default"/>
        <w:b/>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77A24292"/>
    <w:multiLevelType w:val="hybridMultilevel"/>
    <w:tmpl w:val="F61C4D78"/>
    <w:lvl w:ilvl="0" w:tplc="8904D19C">
      <w:start w:val="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2"/>
    <w:rsid w:val="00025D02"/>
    <w:rsid w:val="0002735D"/>
    <w:rsid w:val="00035A6E"/>
    <w:rsid w:val="000407A0"/>
    <w:rsid w:val="000B5A65"/>
    <w:rsid w:val="000F1C99"/>
    <w:rsid w:val="00121627"/>
    <w:rsid w:val="00196420"/>
    <w:rsid w:val="001D61DC"/>
    <w:rsid w:val="00212E74"/>
    <w:rsid w:val="0024198B"/>
    <w:rsid w:val="002978F2"/>
    <w:rsid w:val="002A2939"/>
    <w:rsid w:val="002F0056"/>
    <w:rsid w:val="00300D47"/>
    <w:rsid w:val="0032581D"/>
    <w:rsid w:val="00327CFB"/>
    <w:rsid w:val="003F0243"/>
    <w:rsid w:val="00450B44"/>
    <w:rsid w:val="004B1C91"/>
    <w:rsid w:val="00510592"/>
    <w:rsid w:val="00541B42"/>
    <w:rsid w:val="005501E7"/>
    <w:rsid w:val="005562AF"/>
    <w:rsid w:val="005C56F4"/>
    <w:rsid w:val="0062366F"/>
    <w:rsid w:val="006E4B98"/>
    <w:rsid w:val="006E52D6"/>
    <w:rsid w:val="006E6C0A"/>
    <w:rsid w:val="006F1890"/>
    <w:rsid w:val="00715CA6"/>
    <w:rsid w:val="007667E9"/>
    <w:rsid w:val="007A052E"/>
    <w:rsid w:val="007F2BDF"/>
    <w:rsid w:val="00846843"/>
    <w:rsid w:val="00855287"/>
    <w:rsid w:val="00873EEB"/>
    <w:rsid w:val="008C3D5F"/>
    <w:rsid w:val="008D5A95"/>
    <w:rsid w:val="009046EE"/>
    <w:rsid w:val="009329BE"/>
    <w:rsid w:val="00933B59"/>
    <w:rsid w:val="00972CAB"/>
    <w:rsid w:val="00983CC7"/>
    <w:rsid w:val="009A4310"/>
    <w:rsid w:val="009B5AF4"/>
    <w:rsid w:val="009B6C84"/>
    <w:rsid w:val="009B7EB3"/>
    <w:rsid w:val="009E6B2C"/>
    <w:rsid w:val="00A00E6D"/>
    <w:rsid w:val="00A022D7"/>
    <w:rsid w:val="00A1196F"/>
    <w:rsid w:val="00A20C02"/>
    <w:rsid w:val="00A406D2"/>
    <w:rsid w:val="00A55EAA"/>
    <w:rsid w:val="00A837DA"/>
    <w:rsid w:val="00A93F3E"/>
    <w:rsid w:val="00AA2913"/>
    <w:rsid w:val="00AC5EE1"/>
    <w:rsid w:val="00AC67B6"/>
    <w:rsid w:val="00AE5E96"/>
    <w:rsid w:val="00AF3047"/>
    <w:rsid w:val="00B7797A"/>
    <w:rsid w:val="00BA0798"/>
    <w:rsid w:val="00BF3FEA"/>
    <w:rsid w:val="00C25F5E"/>
    <w:rsid w:val="00C33A09"/>
    <w:rsid w:val="00C350CF"/>
    <w:rsid w:val="00C8102F"/>
    <w:rsid w:val="00CD36F7"/>
    <w:rsid w:val="00D273B0"/>
    <w:rsid w:val="00D55295"/>
    <w:rsid w:val="00D65C49"/>
    <w:rsid w:val="00D7543A"/>
    <w:rsid w:val="00DB415B"/>
    <w:rsid w:val="00DD78E1"/>
    <w:rsid w:val="00DE0756"/>
    <w:rsid w:val="00DE36ED"/>
    <w:rsid w:val="00DF3646"/>
    <w:rsid w:val="00DF4AB8"/>
    <w:rsid w:val="00E110A3"/>
    <w:rsid w:val="00E203D7"/>
    <w:rsid w:val="00E42E8A"/>
    <w:rsid w:val="00E52705"/>
    <w:rsid w:val="00E65516"/>
    <w:rsid w:val="00E817BC"/>
    <w:rsid w:val="00EC2595"/>
    <w:rsid w:val="00EC6A4C"/>
    <w:rsid w:val="00EF2880"/>
    <w:rsid w:val="00F71C22"/>
    <w:rsid w:val="00F75A5B"/>
    <w:rsid w:val="00FE2D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21717-EE4A-41B0-98B6-5A424E4B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D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10"/>
    <w:pPr>
      <w:tabs>
        <w:tab w:val="center" w:pos="4513"/>
        <w:tab w:val="right" w:pos="9026"/>
      </w:tabs>
    </w:pPr>
  </w:style>
  <w:style w:type="character" w:customStyle="1" w:styleId="HeaderChar">
    <w:name w:val="Header Char"/>
    <w:basedOn w:val="DefaultParagraphFont"/>
    <w:link w:val="Header"/>
    <w:uiPriority w:val="99"/>
    <w:rsid w:val="009A43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4310"/>
    <w:pPr>
      <w:tabs>
        <w:tab w:val="center" w:pos="4513"/>
        <w:tab w:val="right" w:pos="9026"/>
      </w:tabs>
    </w:pPr>
  </w:style>
  <w:style w:type="character" w:customStyle="1" w:styleId="FooterChar">
    <w:name w:val="Footer Char"/>
    <w:basedOn w:val="DefaultParagraphFont"/>
    <w:link w:val="Footer"/>
    <w:uiPriority w:val="99"/>
    <w:rsid w:val="009A431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273B0"/>
    <w:pPr>
      <w:ind w:left="720"/>
      <w:contextualSpacing/>
    </w:pPr>
  </w:style>
  <w:style w:type="paragraph" w:styleId="BalloonText">
    <w:name w:val="Balloon Text"/>
    <w:basedOn w:val="Normal"/>
    <w:link w:val="BalloonTextChar"/>
    <w:uiPriority w:val="99"/>
    <w:semiHidden/>
    <w:unhideWhenUsed/>
    <w:rsid w:val="00241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8B"/>
    <w:rPr>
      <w:rFonts w:ascii="Segoe UI" w:eastAsia="Times New Roman" w:hAnsi="Segoe UI" w:cs="Segoe UI"/>
      <w:sz w:val="18"/>
      <w:szCs w:val="18"/>
      <w:lang w:val="en-US"/>
    </w:rPr>
  </w:style>
  <w:style w:type="character" w:styleId="Hyperlink">
    <w:name w:val="Hyperlink"/>
    <w:basedOn w:val="DefaultParagraphFont"/>
    <w:uiPriority w:val="99"/>
    <w:unhideWhenUsed/>
    <w:rsid w:val="00904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280106">
      <w:bodyDiv w:val="1"/>
      <w:marLeft w:val="0"/>
      <w:marRight w:val="0"/>
      <w:marTop w:val="0"/>
      <w:marBottom w:val="0"/>
      <w:divBdr>
        <w:top w:val="none" w:sz="0" w:space="0" w:color="auto"/>
        <w:left w:val="none" w:sz="0" w:space="0" w:color="auto"/>
        <w:bottom w:val="none" w:sz="0" w:space="0" w:color="auto"/>
        <w:right w:val="none" w:sz="0" w:space="0" w:color="auto"/>
      </w:divBdr>
      <w:divsChild>
        <w:div w:id="1991014248">
          <w:marLeft w:val="0"/>
          <w:marRight w:val="0"/>
          <w:marTop w:val="0"/>
          <w:marBottom w:val="0"/>
          <w:divBdr>
            <w:top w:val="none" w:sz="0" w:space="0" w:color="auto"/>
            <w:left w:val="none" w:sz="0" w:space="0" w:color="auto"/>
            <w:bottom w:val="none" w:sz="0" w:space="0" w:color="auto"/>
            <w:right w:val="none" w:sz="0" w:space="0" w:color="auto"/>
          </w:divBdr>
        </w:div>
        <w:div w:id="1852210939">
          <w:marLeft w:val="0"/>
          <w:marRight w:val="0"/>
          <w:marTop w:val="0"/>
          <w:marBottom w:val="0"/>
          <w:divBdr>
            <w:top w:val="none" w:sz="0" w:space="0" w:color="auto"/>
            <w:left w:val="none" w:sz="0" w:space="0" w:color="auto"/>
            <w:bottom w:val="none" w:sz="0" w:space="0" w:color="auto"/>
            <w:right w:val="none" w:sz="0" w:space="0" w:color="auto"/>
          </w:divBdr>
        </w:div>
        <w:div w:id="276179241">
          <w:marLeft w:val="0"/>
          <w:marRight w:val="0"/>
          <w:marTop w:val="0"/>
          <w:marBottom w:val="0"/>
          <w:divBdr>
            <w:top w:val="none" w:sz="0" w:space="0" w:color="auto"/>
            <w:left w:val="none" w:sz="0" w:space="0" w:color="auto"/>
            <w:bottom w:val="none" w:sz="0" w:space="0" w:color="auto"/>
            <w:right w:val="none" w:sz="0" w:space="0" w:color="auto"/>
          </w:divBdr>
        </w:div>
        <w:div w:id="57686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t.hochiminhcity.gov.vn/" TargetMode="External"/><Relationship Id="rId13" Type="http://schemas.openxmlformats.org/officeDocument/2006/relationships/hyperlink" Target="mailto:thuhutchuyengiakhcn@tphcm.gov.vn" TargetMode="External"/><Relationship Id="rId3" Type="http://schemas.openxmlformats.org/officeDocument/2006/relationships/settings" Target="settings.xml"/><Relationship Id="rId7" Type="http://schemas.openxmlformats.org/officeDocument/2006/relationships/hyperlink" Target="http://www.hochiminhcity.gov.vn/" TargetMode="External"/><Relationship Id="rId12" Type="http://schemas.openxmlformats.org/officeDocument/2006/relationships/hyperlink" Target="https://icst.org.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tp.hochiminhcity.gov.v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htp.hochiminhcity.gov.vn/" TargetMode="External"/><Relationship Id="rId4" Type="http://schemas.openxmlformats.org/officeDocument/2006/relationships/webSettings" Target="webSettings.xml"/><Relationship Id="rId9" Type="http://schemas.openxmlformats.org/officeDocument/2006/relationships/hyperlink" Target="http://www.dpi.hochiminhcity.gov.vn" TargetMode="External"/><Relationship Id="rId14" Type="http://schemas.openxmlformats.org/officeDocument/2006/relationships/hyperlink" Target="mailto:thuhutchuyengiakhcn@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61</cp:revision>
  <cp:lastPrinted>2020-08-31T02:47:00Z</cp:lastPrinted>
  <dcterms:created xsi:type="dcterms:W3CDTF">2020-07-29T02:01:00Z</dcterms:created>
  <dcterms:modified xsi:type="dcterms:W3CDTF">2020-12-01T04:07:00Z</dcterms:modified>
</cp:coreProperties>
</file>